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Kosmetolog - doradca pielęgnacyjny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(z językiem ukraińskim)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Cześć!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Jesteśmy bardzo szybko rozwijającym się sklepem internetowym oferującym unikalne kosmetyki do makijażu i pielęgnacji. Szukamy kosmetologa, który pomoże naszym Klientom dobrać produkty odpowiednie do indywidualnych potrzeb cery. Praca w naszym sklepie opiera się głównie na pasji i zaangażowaniu, dlatego na początek zadaj sobie kilka pytań: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świat kosmetyków to moja pasja?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lubię ciągłe wyzwania i zmiany?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cenię sobie szczerość i pracę zespołową?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szukam pracy, która będzie rozwijać moje kompetencje?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nie boję się podjąć ryzyka i mimo braku doświadczenia chcę rozpocząć karierę zawodową związaną z kierunkiem moich studiów i zainteresowań?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Jeżeli choć na jedno pytanie odpowiesz twierdząco, chętnie Cię poznamy 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Twój zakres obowiązków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2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doradzanie Klientom w zakresie doboru produktów, znajdujących się w asortymencie sklepu oraz odpowiadanie na pytania dotyczące pielęgnacji;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składanie zamówień klientów w sklepie internetowym (w języku angielskim lub polskim);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dbanie o wysoką jakość obsługi Klienta;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współpracowanie z innymi działami firmy w zakresie wykonywanych obowiązków;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22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wiele innych, o których jeszcze nie wiemy :)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Nasze wymagania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2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posiadasz wykształcenie z zakresu kosmetologii lub jesteś w trakcie studiów;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znasz biegle język polski i ukraiński w mowie i piśmie (warunek konieczny);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posiadasz wiedzę o składnikach aktywnych kosmetyków i wiesz, jak prawidłowo dobierać i łączyć produkty kosmetyczne;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22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obsługa podstawowych programów biurowych nie stanowi dla Ciebie problemu.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My oferujemy: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2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Pracę w przyjacielskiej, swobodnej atmosferze;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Pakiet medyczny;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Dofinansowanie karty MultiSport;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Możliwość nauki języka angielskiego i hiszpańskiego w godzinach pracy;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Wsparcie psychologa;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Masaże w godzinach pracy;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Bezpłatne konsultacje kosmetologiczne;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Bezpłatne porady prawne;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Zniżki na asortyment naszego sklepu oraz na zabiegi w Cosibella Corner;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22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Wynagrodzenie 24 zł/brutto na podstawie umowy zlecenie. 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Osoby zainteresowane zapraszamy do przesyłania CV wraz ze zdjęciem na skrzynkę mailową: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0000"/>
            <w:highlight w:val="white"/>
            <w:u w:val="single"/>
            <w:rtl w:val="0"/>
          </w:rPr>
          <w:t xml:space="preserve">praca@cosibella.pl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="240" w:lineRule="auto"/>
        <w:jc w:val="both"/>
        <w:rPr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Pierwszym etapem rekrutacji będzie prośba o odpowiedzenie na kilka pytań, które otrzymasz w wiadomości zwrotnej.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f97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f97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f97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aca@cosibel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